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“赣服通”学生平安保险服务投保指南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开学季，还在为给孩子挑选一份合适的保险而困扰吗？“赣服通”平为学生、家长们提供更加方便快捷、公平普惠、优质高效的学生平安保险服务。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b/>
          <w:bCs/>
          <w:sz w:val="28"/>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学平险投保流程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支付宝扫描二维码直接进入"学平险"服务,或搜索“赣服通”进入小程序点击“学平险”进入服务。</w:t>
      </w:r>
    </w:p>
    <w:p>
      <w:pPr>
        <w:jc w:val="left"/>
        <w:rPr>
          <w:sz w:val="24"/>
          <w:szCs w:val="28"/>
        </w:rPr>
      </w:pPr>
    </w:p>
    <w:p>
      <w:pPr>
        <w:pStyle w:val="6"/>
        <w:ind w:left="720" w:firstLine="0" w:firstLineChars="0"/>
        <w:jc w:val="left"/>
        <w:rPr>
          <w:sz w:val="24"/>
          <w:szCs w:val="28"/>
        </w:rPr>
      </w:pPr>
      <w:r>
        <w:drawing>
          <wp:inline distT="0" distB="0" distL="0" distR="0">
            <wp:extent cx="1789430" cy="1789430"/>
            <wp:effectExtent l="0" t="0" r="1270" b="1270"/>
            <wp:docPr id="412366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66194"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flipH="1">
                      <a:off x="0" y="0"/>
                      <a:ext cx="1800668" cy="1800668"/>
                    </a:xfrm>
                    <a:prstGeom prst="rect">
                      <a:avLst/>
                    </a:prstGeom>
                    <a:noFill/>
                    <a:ln>
                      <a:noFill/>
                    </a:ln>
                  </pic:spPr>
                </pic:pic>
              </a:graphicData>
            </a:graphic>
          </wp:inline>
        </w:drawing>
      </w:r>
      <w:r>
        <w:rPr>
          <w:sz w:val="24"/>
          <w:szCs w:val="28"/>
        </w:rPr>
        <w:drawing>
          <wp:inline distT="0" distB="0" distL="0" distR="0">
            <wp:extent cx="1411605" cy="1725930"/>
            <wp:effectExtent l="0" t="0" r="0" b="7620"/>
            <wp:docPr id="913446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46119"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440927" cy="1761878"/>
                    </a:xfrm>
                    <a:prstGeom prst="rect">
                      <a:avLst/>
                    </a:prstGeom>
                    <a:noFill/>
                    <a:ln>
                      <a:noFill/>
                    </a:ln>
                  </pic:spPr>
                </pic:pic>
              </a:graphicData>
            </a:graphic>
          </wp:inline>
        </w:drawing>
      </w:r>
      <w:r>
        <w:rPr>
          <w:sz w:val="24"/>
          <w:szCs w:val="28"/>
        </w:rPr>
        <w:t xml:space="preserve"> </w:t>
      </w:r>
      <w:r>
        <w:rPr>
          <w:sz w:val="24"/>
          <w:szCs w:val="28"/>
        </w:rPr>
        <w:drawing>
          <wp:inline distT="0" distB="0" distL="0" distR="0">
            <wp:extent cx="1316990" cy="1851660"/>
            <wp:effectExtent l="0" t="0" r="0" b="0"/>
            <wp:docPr id="823477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7700"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46310" cy="1893154"/>
                    </a:xfrm>
                    <a:prstGeom prst="rect">
                      <a:avLst/>
                    </a:prstGeom>
                    <a:noFill/>
                    <a:ln>
                      <a:noFill/>
                    </a:ln>
                  </pic:spPr>
                </pic:pic>
              </a:graphicData>
            </a:graphic>
          </wp:inline>
        </w:drawing>
      </w:r>
    </w:p>
    <w:p>
      <w:pPr>
        <w:jc w:val="left"/>
        <w:rPr>
          <w:b/>
          <w:bCs/>
          <w:sz w:val="24"/>
          <w:szCs w:val="28"/>
        </w:rPr>
      </w:pPr>
    </w:p>
    <w:p>
      <w:pPr>
        <w:pStyle w:val="6"/>
        <w:keepNext w:val="0"/>
        <w:keepLines w:val="0"/>
        <w:pageBreakBefore w:val="0"/>
        <w:widowControl w:val="0"/>
        <w:numPr>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2.点击首页“立即投保”，进入学生平安保险的介绍页，点击“前往投保”。</w:t>
      </w:r>
    </w:p>
    <w:p>
      <w:pPr>
        <w:pStyle w:val="6"/>
        <w:ind w:left="720" w:firstLine="0" w:firstLineChars="0"/>
        <w:jc w:val="left"/>
        <w:rPr>
          <w:sz w:val="24"/>
          <w:szCs w:val="28"/>
        </w:rPr>
      </w:pPr>
      <w:r>
        <w:rPr>
          <w:sz w:val="24"/>
          <w:szCs w:val="28"/>
        </w:rPr>
        <w:drawing>
          <wp:inline distT="0" distB="0" distL="0" distR="0">
            <wp:extent cx="1115060" cy="2411095"/>
            <wp:effectExtent l="0" t="0" r="8890" b="8255"/>
            <wp:docPr id="1688544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4368"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25631" cy="2433637"/>
                    </a:xfrm>
                    <a:prstGeom prst="rect">
                      <a:avLst/>
                    </a:prstGeom>
                    <a:noFill/>
                    <a:ln>
                      <a:noFill/>
                    </a:ln>
                  </pic:spPr>
                </pic:pic>
              </a:graphicData>
            </a:graphic>
          </wp:inline>
        </w:drawing>
      </w:r>
      <w:r>
        <w:rPr>
          <w:rFonts w:hint="eastAsia"/>
          <w:sz w:val="24"/>
          <w:szCs w:val="28"/>
        </w:rPr>
        <w:t xml:space="preserve"> </w:t>
      </w:r>
      <w:r>
        <w:rPr>
          <w:sz w:val="24"/>
          <w:szCs w:val="28"/>
        </w:rPr>
        <w:t xml:space="preserve">  </w:t>
      </w:r>
      <w:r>
        <w:rPr>
          <w:sz w:val="24"/>
          <w:szCs w:val="28"/>
        </w:rPr>
        <w:drawing>
          <wp:inline distT="0" distB="0" distL="0" distR="0">
            <wp:extent cx="1151255" cy="2448560"/>
            <wp:effectExtent l="0" t="0" r="0" b="8890"/>
            <wp:docPr id="5216542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4251"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74720" cy="2498067"/>
                    </a:xfrm>
                    <a:prstGeom prst="rect">
                      <a:avLst/>
                    </a:prstGeom>
                    <a:noFill/>
                    <a:ln>
                      <a:noFill/>
                    </a:ln>
                  </pic:spPr>
                </pic:pic>
              </a:graphicData>
            </a:graphic>
          </wp:inline>
        </w:drawing>
      </w:r>
    </w:p>
    <w:p>
      <w:pPr>
        <w:jc w:val="left"/>
        <w:rPr>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进入保险公司展示页面，选定有投保意向的保险公司，选择学校类型，点击我要投保。</w:t>
      </w:r>
    </w:p>
    <w:p>
      <w:pPr>
        <w:pStyle w:val="6"/>
        <w:ind w:left="720" w:firstLine="0" w:firstLineChars="0"/>
        <w:jc w:val="left"/>
        <w:rPr>
          <w:sz w:val="24"/>
          <w:szCs w:val="28"/>
        </w:rPr>
      </w:pPr>
      <w:r>
        <w:rPr>
          <w:sz w:val="24"/>
          <w:szCs w:val="28"/>
        </w:rPr>
        <w:drawing>
          <wp:inline distT="0" distB="0" distL="0" distR="0">
            <wp:extent cx="1324610" cy="2866390"/>
            <wp:effectExtent l="0" t="0" r="8890" b="0"/>
            <wp:docPr id="7984363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6372"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9629" cy="2898998"/>
                    </a:xfrm>
                    <a:prstGeom prst="rect">
                      <a:avLst/>
                    </a:prstGeom>
                    <a:noFill/>
                    <a:ln>
                      <a:noFill/>
                    </a:ln>
                  </pic:spPr>
                </pic:pic>
              </a:graphicData>
            </a:graphic>
          </wp:inline>
        </w:drawing>
      </w:r>
      <w:r>
        <w:rPr>
          <w:rFonts w:hint="eastAsia"/>
          <w:sz w:val="24"/>
          <w:szCs w:val="28"/>
        </w:rPr>
        <w:t xml:space="preserve"> </w:t>
      </w:r>
      <w:r>
        <w:rPr>
          <w:sz w:val="24"/>
          <w:szCs w:val="28"/>
        </w:rPr>
        <w:t xml:space="preserve">   </w:t>
      </w:r>
      <w:r>
        <w:rPr>
          <w:sz w:val="24"/>
          <w:szCs w:val="28"/>
        </w:rPr>
        <w:drawing>
          <wp:inline distT="0" distB="0" distL="0" distR="0">
            <wp:extent cx="1367155" cy="2812415"/>
            <wp:effectExtent l="0" t="0" r="4445" b="6985"/>
            <wp:docPr id="1755009423" name="图片 2" descr="C:\Users\Administrator\Desktop\WPS图片(1).png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09423" name="图片 2" descr="C:\Users\Administrator\Desktop\WPS图片(1).pngWPS图片(1)"/>
                    <pic:cNvPicPr>
                      <a:picLocks noChangeAspect="1" noChangeArrowheads="1"/>
                    </pic:cNvPicPr>
                  </pic:nvPicPr>
                  <pic:blipFill>
                    <a:blip r:embed="rId10"/>
                    <a:srcRect t="93" b="93"/>
                    <a:stretch>
                      <a:fillRect/>
                    </a:stretch>
                  </pic:blipFill>
                  <pic:spPr>
                    <a:xfrm>
                      <a:off x="0" y="0"/>
                      <a:ext cx="1367155" cy="2834815"/>
                    </a:xfrm>
                    <a:prstGeom prst="rect">
                      <a:avLst/>
                    </a:prstGeom>
                    <a:noFill/>
                    <a:ln>
                      <a:noFill/>
                    </a:ln>
                  </pic:spPr>
                </pic:pic>
              </a:graphicData>
            </a:graphic>
          </wp:inline>
        </w:drawing>
      </w:r>
    </w:p>
    <w:p>
      <w:pPr>
        <w:pStyle w:val="6"/>
        <w:ind w:left="720" w:firstLine="0" w:firstLineChars="0"/>
        <w:jc w:val="left"/>
        <w:rPr>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仔细阅读投保相关条款，选择与学生的关系，填写被保人信息，确认无误后点击下一步。</w:t>
      </w:r>
    </w:p>
    <w:p>
      <w:pPr>
        <w:jc w:val="left"/>
        <w:rPr>
          <w:sz w:val="24"/>
          <w:szCs w:val="28"/>
        </w:rPr>
      </w:pPr>
      <w:r>
        <w:rPr>
          <w:rFonts w:hint="eastAsia"/>
          <w:sz w:val="24"/>
          <w:szCs w:val="28"/>
        </w:rPr>
        <w:t xml:space="preserve"> </w:t>
      </w:r>
      <w:r>
        <w:rPr>
          <w:sz w:val="24"/>
          <w:szCs w:val="28"/>
        </w:rPr>
        <w:t xml:space="preserve">     </w:t>
      </w:r>
      <w:r>
        <w:rPr>
          <w:sz w:val="24"/>
          <w:szCs w:val="28"/>
        </w:rPr>
        <w:drawing>
          <wp:inline distT="0" distB="0" distL="0" distR="0">
            <wp:extent cx="1281430" cy="2604770"/>
            <wp:effectExtent l="0" t="0" r="0" b="5080"/>
            <wp:docPr id="1182389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986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97679" cy="2637862"/>
                    </a:xfrm>
                    <a:prstGeom prst="rect">
                      <a:avLst/>
                    </a:prstGeom>
                    <a:noFill/>
                    <a:ln>
                      <a:noFill/>
                    </a:ln>
                  </pic:spPr>
                </pic:pic>
              </a:graphicData>
            </a:graphic>
          </wp:inline>
        </w:drawing>
      </w:r>
      <w:r>
        <w:rPr>
          <w:sz w:val="24"/>
          <w:szCs w:val="28"/>
        </w:rPr>
        <w:t xml:space="preserve">    </w:t>
      </w:r>
      <w:r>
        <w:rPr>
          <w:sz w:val="24"/>
          <w:szCs w:val="28"/>
        </w:rPr>
        <w:drawing>
          <wp:inline distT="0" distB="0" distL="0" distR="0">
            <wp:extent cx="1191260" cy="2578100"/>
            <wp:effectExtent l="0" t="0" r="8890" b="0"/>
            <wp:docPr id="2691825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2554"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11305" cy="2621302"/>
                    </a:xfrm>
                    <a:prstGeom prst="rect">
                      <a:avLst/>
                    </a:prstGeom>
                    <a:noFill/>
                    <a:ln>
                      <a:noFill/>
                    </a:ln>
                  </pic:spPr>
                </pic:pic>
              </a:graphicData>
            </a:graphic>
          </wp:inline>
        </w:drawing>
      </w:r>
      <w:r>
        <w:rPr>
          <w:sz w:val="24"/>
          <w:szCs w:val="28"/>
        </w:rPr>
        <w:t xml:space="preserve">  </w:t>
      </w:r>
    </w:p>
    <w:p>
      <w:pPr>
        <w:jc w:val="left"/>
        <w:rPr>
          <w:sz w:val="24"/>
          <w:szCs w:val="28"/>
        </w:rPr>
      </w:pPr>
    </w:p>
    <w:p>
      <w:pPr>
        <w:jc w:val="left"/>
        <w:rPr>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核对产品信息，确认投保人和被投保人的信息是否有误，若有误可自行修改，确认无误后点击提交。阅读个人信息查询及使用授权书，点击“确认授权”。</w:t>
      </w:r>
    </w:p>
    <w:p>
      <w:pPr>
        <w:jc w:val="left"/>
        <w:rPr>
          <w:sz w:val="24"/>
          <w:szCs w:val="28"/>
        </w:rPr>
      </w:pPr>
      <w:r>
        <w:rPr>
          <w:rFonts w:hint="eastAsia"/>
          <w:sz w:val="24"/>
          <w:szCs w:val="28"/>
        </w:rPr>
        <w:t xml:space="preserve"> </w:t>
      </w:r>
      <w:r>
        <w:rPr>
          <w:sz w:val="24"/>
          <w:szCs w:val="28"/>
        </w:rPr>
        <w:t xml:space="preserve">     </w:t>
      </w:r>
      <w:r>
        <w:rPr>
          <w:sz w:val="24"/>
          <w:szCs w:val="28"/>
        </w:rPr>
        <w:drawing>
          <wp:inline distT="0" distB="0" distL="0" distR="0">
            <wp:extent cx="1441450" cy="2962910"/>
            <wp:effectExtent l="0" t="0" r="6350" b="0"/>
            <wp:docPr id="41534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4052"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66665" cy="3014078"/>
                    </a:xfrm>
                    <a:prstGeom prst="rect">
                      <a:avLst/>
                    </a:prstGeom>
                    <a:noFill/>
                    <a:ln>
                      <a:noFill/>
                    </a:ln>
                  </pic:spPr>
                </pic:pic>
              </a:graphicData>
            </a:graphic>
          </wp:inline>
        </w:drawing>
      </w:r>
      <w:r>
        <w:rPr>
          <w:sz w:val="24"/>
          <w:szCs w:val="28"/>
        </w:rPr>
        <w:t xml:space="preserve">   </w:t>
      </w:r>
      <w:r>
        <w:rPr>
          <w:sz w:val="24"/>
          <w:szCs w:val="28"/>
        </w:rPr>
        <w:drawing>
          <wp:inline distT="0" distB="0" distL="0" distR="0">
            <wp:extent cx="1350645" cy="2898140"/>
            <wp:effectExtent l="0" t="0" r="1905" b="0"/>
            <wp:docPr id="713094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4723"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70337" cy="2940244"/>
                    </a:xfrm>
                    <a:prstGeom prst="rect">
                      <a:avLst/>
                    </a:prstGeom>
                    <a:noFill/>
                    <a:ln>
                      <a:noFill/>
                    </a:ln>
                  </pic:spPr>
                </pic:pic>
              </a:graphicData>
            </a:graphic>
          </wp:inline>
        </w:drawing>
      </w:r>
    </w:p>
    <w:p>
      <w:pPr>
        <w:jc w:val="left"/>
        <w:rPr>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确认产品信息后点击“同意协议并投保”，提交投保后，系统将发起投保确认，大概需要3-10秒左右将跳转到支付宝支付界面，确认金额无误，点击“确认支付”完成学生平安保险缴费。在学平险投保高峰期间可能会进行排队等待，可到“我的”- “未完成投保”页面中继续完成投保，缴费完成后可在“我的”，“全部保单”里查看保单信息。</w:t>
      </w:r>
    </w:p>
    <w:p>
      <w:pPr>
        <w:ind w:firstLine="480"/>
        <w:jc w:val="left"/>
        <w:rPr>
          <w:sz w:val="24"/>
          <w:szCs w:val="28"/>
        </w:rPr>
      </w:pPr>
      <w:r>
        <w:rPr>
          <w:sz w:val="24"/>
          <w:szCs w:val="28"/>
        </w:rPr>
        <w:drawing>
          <wp:inline distT="0" distB="0" distL="0" distR="0">
            <wp:extent cx="1482090" cy="3156585"/>
            <wp:effectExtent l="0" t="0" r="3810" b="5715"/>
            <wp:docPr id="16284623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6238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90267" cy="3173604"/>
                    </a:xfrm>
                    <a:prstGeom prst="rect">
                      <a:avLst/>
                    </a:prstGeom>
                    <a:noFill/>
                    <a:ln>
                      <a:noFill/>
                    </a:ln>
                  </pic:spPr>
                </pic:pic>
              </a:graphicData>
            </a:graphic>
          </wp:inline>
        </w:drawing>
      </w:r>
      <w:r>
        <w:rPr>
          <w:sz w:val="24"/>
          <w:szCs w:val="28"/>
        </w:rPr>
        <w:t xml:space="preserve">    </w:t>
      </w:r>
      <w:r>
        <w:rPr>
          <w:sz w:val="24"/>
          <w:szCs w:val="28"/>
        </w:rPr>
        <w:drawing>
          <wp:inline distT="0" distB="0" distL="0" distR="0">
            <wp:extent cx="1497330" cy="3119755"/>
            <wp:effectExtent l="0" t="0" r="7620" b="4445"/>
            <wp:docPr id="7768413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1378"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24751" cy="3176643"/>
                    </a:xfrm>
                    <a:prstGeom prst="rect">
                      <a:avLst/>
                    </a:prstGeom>
                    <a:noFill/>
                    <a:ln>
                      <a:noFill/>
                    </a:ln>
                  </pic:spPr>
                </pic:pic>
              </a:graphicData>
            </a:graphic>
          </wp:inline>
        </w:drawing>
      </w:r>
      <w:r>
        <w:rPr>
          <w:sz w:val="24"/>
          <w:szCs w:val="28"/>
        </w:rPr>
        <w:t xml:space="preserve">  </w:t>
      </w:r>
      <w:r>
        <w:rPr>
          <w:sz w:val="24"/>
          <w:szCs w:val="28"/>
        </w:rPr>
        <w:drawing>
          <wp:inline distT="0" distB="0" distL="0" distR="0">
            <wp:extent cx="1482090" cy="3100705"/>
            <wp:effectExtent l="0" t="0" r="3810" b="4445"/>
            <wp:docPr id="5118209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2093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98019" cy="3133364"/>
                    </a:xfrm>
                    <a:prstGeom prst="rect">
                      <a:avLst/>
                    </a:prstGeom>
                    <a:noFill/>
                    <a:ln>
                      <a:noFill/>
                    </a:ln>
                  </pic:spPr>
                </pic:pic>
              </a:graphicData>
            </a:graphic>
          </wp:inline>
        </w:drawing>
      </w:r>
    </w:p>
    <w:p>
      <w:pPr>
        <w:jc w:val="left"/>
        <w:rPr>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回到首页，点击“我的”，查看投保情况。</w:t>
      </w:r>
    </w:p>
    <w:p>
      <w:pPr>
        <w:ind w:firstLine="720" w:firstLineChars="300"/>
        <w:jc w:val="left"/>
        <w:rPr>
          <w:sz w:val="24"/>
          <w:szCs w:val="28"/>
        </w:rPr>
      </w:pPr>
      <w:r>
        <w:rPr>
          <w:sz w:val="24"/>
          <w:szCs w:val="28"/>
        </w:rPr>
        <w:drawing>
          <wp:inline distT="0" distB="0" distL="0" distR="0">
            <wp:extent cx="1786890" cy="3770630"/>
            <wp:effectExtent l="0" t="0" r="3810" b="1270"/>
            <wp:docPr id="1245637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3771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93513" cy="3784978"/>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选择全部保单即可查询有效投保情况。保单详情中，点击“下载”可下载对应的电子保单。</w:t>
      </w:r>
    </w:p>
    <w:p>
      <w:pPr>
        <w:jc w:val="left"/>
        <w:rPr>
          <w:sz w:val="24"/>
          <w:szCs w:val="28"/>
        </w:rPr>
      </w:pPr>
      <w:r>
        <w:rPr>
          <w:sz w:val="24"/>
          <w:szCs w:val="28"/>
        </w:rPr>
        <w:drawing>
          <wp:inline distT="0" distB="0" distL="0" distR="0">
            <wp:extent cx="1406525" cy="2971800"/>
            <wp:effectExtent l="0" t="0" r="3175" b="0"/>
            <wp:docPr id="2649229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290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20251" cy="2999897"/>
                    </a:xfrm>
                    <a:prstGeom prst="rect">
                      <a:avLst/>
                    </a:prstGeom>
                    <a:noFill/>
                    <a:ln>
                      <a:noFill/>
                    </a:ln>
                  </pic:spPr>
                </pic:pic>
              </a:graphicData>
            </a:graphic>
          </wp:inline>
        </w:drawing>
      </w:r>
      <w:r>
        <w:rPr>
          <w:sz w:val="24"/>
          <w:szCs w:val="28"/>
        </w:rPr>
        <w:t xml:space="preserve">  </w:t>
      </w:r>
      <w:r>
        <w:rPr>
          <w:rFonts w:hint="eastAsia"/>
          <w:sz w:val="24"/>
          <w:szCs w:val="28"/>
        </w:rPr>
        <w:t xml:space="preserve"> </w:t>
      </w:r>
      <w:r>
        <w:rPr>
          <w:sz w:val="24"/>
          <w:szCs w:val="28"/>
        </w:rPr>
        <w:drawing>
          <wp:inline distT="0" distB="0" distL="0" distR="0">
            <wp:extent cx="1377950" cy="2948305"/>
            <wp:effectExtent l="0" t="0" r="0" b="4445"/>
            <wp:docPr id="11065296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29669"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00900" cy="2997908"/>
                    </a:xfrm>
                    <a:prstGeom prst="rect">
                      <a:avLst/>
                    </a:prstGeom>
                    <a:noFill/>
                    <a:ln>
                      <a:noFill/>
                    </a:ln>
                  </pic:spPr>
                </pic:pic>
              </a:graphicData>
            </a:graphic>
          </wp:inline>
        </w:drawing>
      </w:r>
    </w:p>
    <w:p>
      <w:pPr>
        <w:jc w:val="left"/>
        <w:rPr>
          <w:sz w:val="24"/>
          <w:szCs w:val="28"/>
        </w:rPr>
      </w:pPr>
    </w:p>
    <w:p>
      <w:pPr>
        <w:jc w:val="left"/>
        <w:rPr>
          <w:sz w:val="24"/>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学平险常见问题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用户通过扫码直接进入服务时页面提示“当前客户端暂不支持，请在支付宝赣服通小程序端访问”。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答：需使用支付宝扫码进入服务，目前“学平险”服务仅上线支付宝赣服通小程序。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投保时输入被保人的身份信息后系统未自动获取学校信息怎么办？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答：一般情况下输入被保人的身份信息后系统可自动获取学校信息，若未自动获取请确认被投保人的身份信息是否正确填写，确认信息填写无误后可手动填写学校信息。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在“赣服通”购买的学平险是否支持线上退款和理赔？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本次学平险服务中部分保险公司支持线上申请退款和理赔，保险公司的展示页面会有“支持线上申请理赔”和“支持线上申请退款”的标识。不支持线上申请退款和理赔的保险公司可参考服务内的相关提示进行线下退款和理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若保险公司支持线上退保和理赔，如何使用“赣服通”在线申请？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答：可进入“学平险”服务后点击“我的”，“全部保单”，选择相应保单后点击“申请理赔“或“申请退保”，填写相关信息后提交申请。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已成功购买学平险，在“赣服通”-“学平险”-“我的”-“全部保单”中选择相应保单点击下载保单时页面显示乱码无法下载怎么办。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答：此问题为为手机下载打开文件时插件选择的问题，请选择浏览器打开或者WPS打开即可正常显示下载。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用户点击“同意协议并投保”后，在核保环节如果出现报错，可以直接返回修改投保信息，也可以通过快捷功能进入 "我的"-"草稿箱" 直接返回投保信息页面修改相关信息后，继续投保。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hNDcyNjU5YTk5ODNjYzZjYzBjYmRiYjhhNzFlMzYifQ=="/>
  </w:docVars>
  <w:rsids>
    <w:rsidRoot w:val="007C1541"/>
    <w:rsid w:val="00037F61"/>
    <w:rsid w:val="000C3B21"/>
    <w:rsid w:val="000C4BD9"/>
    <w:rsid w:val="000D6109"/>
    <w:rsid w:val="00103D45"/>
    <w:rsid w:val="00104FE7"/>
    <w:rsid w:val="00120224"/>
    <w:rsid w:val="00132EA2"/>
    <w:rsid w:val="001749D2"/>
    <w:rsid w:val="00181684"/>
    <w:rsid w:val="001C70B7"/>
    <w:rsid w:val="001E763B"/>
    <w:rsid w:val="00212D07"/>
    <w:rsid w:val="00231B65"/>
    <w:rsid w:val="0024794A"/>
    <w:rsid w:val="002B0287"/>
    <w:rsid w:val="002F1C36"/>
    <w:rsid w:val="0030095D"/>
    <w:rsid w:val="00315988"/>
    <w:rsid w:val="003434B5"/>
    <w:rsid w:val="003A4980"/>
    <w:rsid w:val="003C00DD"/>
    <w:rsid w:val="003D21D3"/>
    <w:rsid w:val="00423A7A"/>
    <w:rsid w:val="00425C5F"/>
    <w:rsid w:val="004279E1"/>
    <w:rsid w:val="004403C7"/>
    <w:rsid w:val="004426BF"/>
    <w:rsid w:val="0047640A"/>
    <w:rsid w:val="00482FE1"/>
    <w:rsid w:val="004D6923"/>
    <w:rsid w:val="004F0B61"/>
    <w:rsid w:val="0050632B"/>
    <w:rsid w:val="00531037"/>
    <w:rsid w:val="00565A3A"/>
    <w:rsid w:val="00581B96"/>
    <w:rsid w:val="0059782D"/>
    <w:rsid w:val="005A3B08"/>
    <w:rsid w:val="005A7764"/>
    <w:rsid w:val="006235B6"/>
    <w:rsid w:val="006706D5"/>
    <w:rsid w:val="006E10F4"/>
    <w:rsid w:val="0073053B"/>
    <w:rsid w:val="00734FC9"/>
    <w:rsid w:val="00782EC3"/>
    <w:rsid w:val="007A1801"/>
    <w:rsid w:val="007B4D51"/>
    <w:rsid w:val="007C1541"/>
    <w:rsid w:val="007C5963"/>
    <w:rsid w:val="00817FCF"/>
    <w:rsid w:val="008225A6"/>
    <w:rsid w:val="00875039"/>
    <w:rsid w:val="008A2F58"/>
    <w:rsid w:val="008C341C"/>
    <w:rsid w:val="008C68EF"/>
    <w:rsid w:val="00932A01"/>
    <w:rsid w:val="00990DAE"/>
    <w:rsid w:val="009A64B7"/>
    <w:rsid w:val="00A20905"/>
    <w:rsid w:val="00A51FAB"/>
    <w:rsid w:val="00A54036"/>
    <w:rsid w:val="00A7437B"/>
    <w:rsid w:val="00B105F5"/>
    <w:rsid w:val="00B107A1"/>
    <w:rsid w:val="00BB0628"/>
    <w:rsid w:val="00BB13E5"/>
    <w:rsid w:val="00C2120C"/>
    <w:rsid w:val="00C70A45"/>
    <w:rsid w:val="00CA66BE"/>
    <w:rsid w:val="00CC6C47"/>
    <w:rsid w:val="00CD7138"/>
    <w:rsid w:val="00D4204F"/>
    <w:rsid w:val="00D44953"/>
    <w:rsid w:val="00D57915"/>
    <w:rsid w:val="00D90FAA"/>
    <w:rsid w:val="00D914C2"/>
    <w:rsid w:val="00D92EAF"/>
    <w:rsid w:val="00D93512"/>
    <w:rsid w:val="00DD015B"/>
    <w:rsid w:val="00E01E85"/>
    <w:rsid w:val="00E07175"/>
    <w:rsid w:val="00E231A9"/>
    <w:rsid w:val="00E51DDD"/>
    <w:rsid w:val="00E758AE"/>
    <w:rsid w:val="00E95610"/>
    <w:rsid w:val="00F538A6"/>
    <w:rsid w:val="00F71022"/>
    <w:rsid w:val="00F75627"/>
    <w:rsid w:val="00FB7D21"/>
    <w:rsid w:val="16BA3EAD"/>
    <w:rsid w:val="18A51553"/>
    <w:rsid w:val="2FCD449A"/>
    <w:rsid w:val="5530409C"/>
    <w:rsid w:val="6FDD5CE1"/>
    <w:rsid w:val="7CFCF8B5"/>
    <w:rsid w:val="E8DB62C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1135</Words>
  <Characters>1142</Characters>
  <Lines>8</Lines>
  <Paragraphs>2</Paragraphs>
  <TotalTime>221</TotalTime>
  <ScaleCrop>false</ScaleCrop>
  <LinksUpToDate>false</LinksUpToDate>
  <CharactersWithSpaces>1183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2023-08-15T06:47:00Z</dcterms:created>
  <dc:creator>Luo Evelyn</dc:creator>
  <cp:lastModifiedBy>yr</cp:lastModifiedBy>
  <dcterms:modified xsi:type="dcterms:W3CDTF">2023-09-04T04:30:28Z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F5F755FC363C43788824A85B529985D8_13</vt:lpwstr>
  </property>
</Properties>
</file>