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7C" w:rsidRDefault="00FE665E" w:rsidP="00FE665E">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《教育部关于建立健全高校师德建设长效机制的意见》</w:t>
      </w:r>
    </w:p>
    <w:p w:rsidR="00FE665E" w:rsidRDefault="00FE665E" w:rsidP="00FE665E">
      <w:pPr>
        <w:spacing w:line="360" w:lineRule="auto"/>
        <w:jc w:val="center"/>
        <w:outlineLvl w:val="0"/>
        <w:rPr>
          <w:rFonts w:ascii="方正大标宋简体" w:eastAsia="方正大标宋简体" w:hAnsi="宋体" w:hint="eastAsia"/>
          <w:b/>
          <w:sz w:val="30"/>
          <w:szCs w:val="30"/>
        </w:rPr>
      </w:pPr>
      <w:bookmarkStart w:id="0" w:name="_GoBack"/>
      <w:bookmarkEnd w:id="0"/>
      <w:r w:rsidRPr="00E4235E">
        <w:rPr>
          <w:rFonts w:ascii="方正大标宋简体" w:eastAsia="方正大标宋简体" w:hAnsi="宋体" w:hint="eastAsia"/>
          <w:b/>
          <w:sz w:val="30"/>
          <w:szCs w:val="30"/>
        </w:rPr>
        <w:t>教师〔2014〕10号</w:t>
      </w:r>
    </w:p>
    <w:p w:rsidR="00FE665E" w:rsidRPr="00E4235E" w:rsidRDefault="00FE665E" w:rsidP="00FE665E">
      <w:pPr>
        <w:spacing w:line="360" w:lineRule="auto"/>
        <w:jc w:val="center"/>
        <w:outlineLvl w:val="0"/>
        <w:rPr>
          <w:rFonts w:ascii="方正大标宋简体" w:eastAsia="方正大标宋简体" w:hAnsi="宋体" w:hint="eastAsia"/>
          <w:b/>
          <w:sz w:val="30"/>
          <w:szCs w:val="30"/>
        </w:rPr>
      </w:pP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各省、自治区、直辖市教育厅（教委），有关部门（单位）教育司（局），新疆生产建设兵团教育局，部属各高等学校：</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为深入贯彻习近平总书记2014年9月9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FE665E" w:rsidRDefault="00FE665E" w:rsidP="00FE665E">
      <w:pPr>
        <w:spacing w:line="360" w:lineRule="auto"/>
        <w:ind w:firstLineChars="200" w:firstLine="482"/>
        <w:rPr>
          <w:rFonts w:ascii="宋体" w:hAnsi="宋体" w:hint="eastAsia"/>
          <w:b/>
          <w:sz w:val="24"/>
        </w:rPr>
      </w:pPr>
      <w:r>
        <w:rPr>
          <w:rFonts w:ascii="宋体" w:hAnsi="宋体" w:hint="eastAsia"/>
          <w:b/>
          <w:sz w:val="24"/>
        </w:rPr>
        <w:t>一、深刻认识新时期建立健全高校师德建设长效机制的重要性和紧迫性</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Pr>
          <w:rFonts w:ascii="宋体" w:hAnsi="宋体" w:hint="eastAsia"/>
          <w:sz w:val="24"/>
        </w:rPr>
        <w:t>范</w:t>
      </w:r>
      <w:proofErr w:type="gramEnd"/>
      <w:r>
        <w:rPr>
          <w:rFonts w:ascii="宋体" w:hAnsi="宋体" w:hint="eastAsia"/>
          <w:sz w:val="24"/>
        </w:rPr>
        <w:t>、道德败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Pr>
          <w:rFonts w:ascii="宋体" w:hAnsi="宋体" w:hint="eastAsia"/>
          <w:sz w:val="24"/>
        </w:rPr>
        <w:t>范</w:t>
      </w:r>
      <w:proofErr w:type="gramEnd"/>
      <w:r>
        <w:rPr>
          <w:rFonts w:ascii="宋体" w:hAnsi="宋体" w:hint="eastAsia"/>
          <w:sz w:val="24"/>
        </w:rPr>
        <w:t>现象的发生，切实提高高校师德建设水平，全面提升高校教师师德素养。</w:t>
      </w:r>
    </w:p>
    <w:p w:rsidR="00FE665E" w:rsidRDefault="00FE665E" w:rsidP="00FE665E">
      <w:pPr>
        <w:spacing w:line="360" w:lineRule="auto"/>
        <w:ind w:firstLineChars="200" w:firstLine="482"/>
        <w:rPr>
          <w:rFonts w:ascii="宋体" w:hAnsi="宋体" w:hint="eastAsia"/>
          <w:b/>
          <w:sz w:val="24"/>
        </w:rPr>
      </w:pPr>
      <w:r>
        <w:rPr>
          <w:rFonts w:ascii="宋体" w:hAnsi="宋体" w:hint="eastAsia"/>
          <w:b/>
          <w:sz w:val="24"/>
        </w:rPr>
        <w:t>二、建立健全高校师德建设长效机制的原则和要求</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建立健全高校师德建设长效机制的基本原则：坚持价值引领，以社会主义核心价值观为高校教师崇德修身的基本遵循，促进高校教师带头培育和</w:t>
      </w:r>
      <w:proofErr w:type="gramStart"/>
      <w:r>
        <w:rPr>
          <w:rFonts w:ascii="宋体" w:hAnsi="宋体" w:hint="eastAsia"/>
          <w:sz w:val="24"/>
        </w:rPr>
        <w:t>践行</w:t>
      </w:r>
      <w:proofErr w:type="gramEnd"/>
      <w:r>
        <w:rPr>
          <w:rFonts w:ascii="宋体" w:hAnsi="宋体" w:hint="eastAsia"/>
          <w:sz w:val="24"/>
        </w:rPr>
        <w:t>社会主</w:t>
      </w:r>
      <w:r>
        <w:rPr>
          <w:rFonts w:ascii="宋体" w:hAnsi="宋体" w:hint="eastAsia"/>
          <w:sz w:val="24"/>
        </w:rPr>
        <w:lastRenderedPageBreak/>
        <w:t>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FE665E" w:rsidRDefault="00FE665E" w:rsidP="00FE665E">
      <w:pPr>
        <w:spacing w:line="360" w:lineRule="auto"/>
        <w:ind w:firstLineChars="200" w:firstLine="482"/>
        <w:rPr>
          <w:rFonts w:ascii="宋体" w:hAnsi="宋体" w:hint="eastAsia"/>
          <w:b/>
          <w:sz w:val="24"/>
        </w:rPr>
      </w:pPr>
      <w:r>
        <w:rPr>
          <w:rFonts w:ascii="宋体" w:hAnsi="宋体" w:hint="eastAsia"/>
          <w:b/>
          <w:sz w:val="24"/>
        </w:rPr>
        <w:t>三、建立健全高校师德建设长效机制的主要举措</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创新师德教育，引导教师树立崇高理想。将师德教育摆在高校教师培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加强师德宣传，</w:t>
      </w:r>
      <w:proofErr w:type="gramStart"/>
      <w:r>
        <w:rPr>
          <w:rFonts w:ascii="宋体" w:hAnsi="宋体" w:hint="eastAsia"/>
          <w:sz w:val="24"/>
        </w:rPr>
        <w:t>培育重</w:t>
      </w:r>
      <w:proofErr w:type="gramEnd"/>
      <w:r>
        <w:rPr>
          <w:rFonts w:ascii="宋体" w:hAnsi="宋体" w:hint="eastAsia"/>
          <w:sz w:val="24"/>
        </w:rPr>
        <w:t>德养</w:t>
      </w:r>
      <w:proofErr w:type="gramStart"/>
      <w:r>
        <w:rPr>
          <w:rFonts w:ascii="宋体" w:hAnsi="宋体" w:hint="eastAsia"/>
          <w:sz w:val="24"/>
        </w:rPr>
        <w:t>德良好</w:t>
      </w:r>
      <w:proofErr w:type="gramEnd"/>
      <w:r>
        <w:rPr>
          <w:rFonts w:ascii="宋体" w:hAnsi="宋体" w:hint="eastAsia"/>
          <w:sz w:val="24"/>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Pr>
          <w:rFonts w:ascii="宋体" w:hAnsi="宋体" w:hint="eastAsia"/>
          <w:sz w:val="24"/>
        </w:rPr>
        <w:t>微电影</w:t>
      </w:r>
      <w:proofErr w:type="gramEnd"/>
      <w:r>
        <w:rPr>
          <w:rFonts w:ascii="宋体" w:hAnsi="宋体" w:hint="eastAsia"/>
          <w:sz w:val="24"/>
        </w:rPr>
        <w:t>等新媒体形式，集中宣传高校优秀教师的典型事迹，努力营造崇尚师德、争创师德典型的良好舆论环境和社会氛围。对</w:t>
      </w:r>
      <w:r>
        <w:rPr>
          <w:rFonts w:ascii="宋体" w:hAnsi="宋体" w:hint="eastAsia"/>
          <w:sz w:val="24"/>
        </w:rPr>
        <w:lastRenderedPageBreak/>
        <w:t>于高校师德建设中出现的热点难点问题，要及时应对并有效引导。</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健全师德考核，促进教师提高自身修养。将师德考核作为高校教师考核的重要内容。师德考核要充分尊重教师主体地位，坚持客观公正、公平公开原则，采取个人自评、学生测评、同事互评、单位考评等多种形式进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Pr>
          <w:rFonts w:ascii="宋体" w:hAnsi="宋体" w:hint="eastAsia"/>
          <w:sz w:val="24"/>
        </w:rPr>
        <w:t>有果必复</w:t>
      </w:r>
      <w:proofErr w:type="gramEnd"/>
      <w:r>
        <w:rPr>
          <w:rFonts w:ascii="宋体" w:hAnsi="宋体" w:hint="eastAsia"/>
          <w:sz w:val="24"/>
        </w:rPr>
        <w:t>。</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w:t>
      </w:r>
      <w:proofErr w:type="gramStart"/>
      <w:r>
        <w:rPr>
          <w:rFonts w:ascii="宋体" w:hAnsi="宋体" w:hint="eastAsia"/>
          <w:sz w:val="24"/>
        </w:rPr>
        <w:t>研</w:t>
      </w:r>
      <w:proofErr w:type="gramEnd"/>
      <w:r>
        <w:rPr>
          <w:rFonts w:ascii="宋体" w:hAnsi="宋体" w:hint="eastAsia"/>
          <w:sz w:val="24"/>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w:t>
      </w:r>
      <w:proofErr w:type="gramStart"/>
      <w:r>
        <w:rPr>
          <w:rFonts w:ascii="宋体" w:hAnsi="宋体" w:hint="eastAsia"/>
          <w:sz w:val="24"/>
        </w:rPr>
        <w:t>建立问</w:t>
      </w:r>
      <w:proofErr w:type="gramEnd"/>
      <w:r>
        <w:rPr>
          <w:rFonts w:ascii="宋体" w:hAnsi="宋体" w:hint="eastAsia"/>
          <w:sz w:val="24"/>
        </w:rPr>
        <w:t>责机制，对教师严重违反师德行为监管不力、</w:t>
      </w:r>
      <w:r>
        <w:rPr>
          <w:rFonts w:ascii="宋体" w:hAnsi="宋体" w:hint="eastAsia"/>
          <w:sz w:val="24"/>
        </w:rPr>
        <w:lastRenderedPageBreak/>
        <w:t>拒不处分、拖延处分或推诿隐瞒，造成不良影响或严重后果的，要追究高校主要负责人的责任。</w:t>
      </w:r>
    </w:p>
    <w:p w:rsidR="00FE665E" w:rsidRDefault="00FE665E" w:rsidP="00FE665E">
      <w:pPr>
        <w:spacing w:line="360" w:lineRule="auto"/>
        <w:ind w:firstLineChars="200" w:firstLine="482"/>
        <w:rPr>
          <w:rFonts w:ascii="宋体" w:hAnsi="宋体" w:hint="eastAsia"/>
          <w:b/>
          <w:sz w:val="24"/>
        </w:rPr>
      </w:pPr>
      <w:r>
        <w:rPr>
          <w:rFonts w:ascii="宋体" w:hAnsi="宋体" w:hint="eastAsia"/>
          <w:b/>
          <w:sz w:val="24"/>
        </w:rPr>
        <w:t>四、充分激发高校教师加强师德建设的自觉性</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w:t>
      </w:r>
      <w:proofErr w:type="gramStart"/>
      <w:r>
        <w:rPr>
          <w:rFonts w:ascii="宋体" w:hAnsi="宋体" w:hint="eastAsia"/>
          <w:sz w:val="24"/>
        </w:rPr>
        <w:t>践行</w:t>
      </w:r>
      <w:proofErr w:type="gramEnd"/>
      <w:r>
        <w:rPr>
          <w:rFonts w:ascii="宋体" w:hAnsi="宋体" w:hint="eastAsia"/>
          <w:sz w:val="24"/>
        </w:rPr>
        <w:t>能力。要弘扬重内省、重慎独的优良传统，在细微处见师德，在日常中守师德，养成师德自律习惯。</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FE665E" w:rsidRDefault="00FE665E" w:rsidP="00FE665E">
      <w:pPr>
        <w:spacing w:line="360" w:lineRule="auto"/>
        <w:ind w:firstLineChars="200" w:firstLine="482"/>
        <w:rPr>
          <w:rFonts w:ascii="宋体" w:hAnsi="宋体" w:hint="eastAsia"/>
          <w:b/>
          <w:sz w:val="24"/>
        </w:rPr>
      </w:pPr>
      <w:r>
        <w:rPr>
          <w:rFonts w:ascii="宋体" w:hAnsi="宋体" w:hint="eastAsia"/>
          <w:b/>
          <w:sz w:val="24"/>
        </w:rPr>
        <w:t>五、切实明确高校师德建设工作的责任主体</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FE665E" w:rsidRDefault="00FE665E" w:rsidP="00FE665E">
      <w:pPr>
        <w:spacing w:line="360" w:lineRule="auto"/>
        <w:ind w:firstLineChars="200" w:firstLine="480"/>
        <w:rPr>
          <w:rFonts w:ascii="宋体" w:hAnsi="宋体" w:hint="eastAsia"/>
          <w:sz w:val="24"/>
        </w:rPr>
      </w:pPr>
      <w:r>
        <w:rPr>
          <w:rFonts w:ascii="宋体" w:hAnsi="宋体" w:hint="eastAsia"/>
          <w:sz w:val="24"/>
        </w:rPr>
        <w:t>各地各校要根据实际制订具体的实施办法。</w:t>
      </w:r>
    </w:p>
    <w:p w:rsidR="00FE665E" w:rsidRDefault="00FE665E" w:rsidP="00FE665E">
      <w:pPr>
        <w:spacing w:line="360" w:lineRule="auto"/>
        <w:ind w:firstLineChars="200" w:firstLine="480"/>
        <w:jc w:val="right"/>
        <w:rPr>
          <w:rFonts w:ascii="宋体" w:hAnsi="宋体" w:hint="eastAsia"/>
          <w:sz w:val="24"/>
        </w:rPr>
      </w:pPr>
      <w:r>
        <w:rPr>
          <w:rFonts w:ascii="宋体" w:hAnsi="宋体" w:hint="eastAsia"/>
          <w:sz w:val="24"/>
        </w:rPr>
        <w:lastRenderedPageBreak/>
        <w:t>教育部</w:t>
      </w:r>
    </w:p>
    <w:p w:rsidR="00FE665E" w:rsidRDefault="00FE665E" w:rsidP="00FE665E">
      <w:pPr>
        <w:spacing w:line="360" w:lineRule="auto"/>
        <w:ind w:firstLineChars="200" w:firstLine="480"/>
        <w:jc w:val="right"/>
        <w:rPr>
          <w:rFonts w:ascii="宋体" w:hAnsi="宋体" w:hint="eastAsia"/>
          <w:sz w:val="24"/>
        </w:rPr>
      </w:pPr>
      <w:smartTag w:uri="urn:schemas-microsoft-com:office:smarttags" w:element="chsdate">
        <w:smartTagPr>
          <w:attr w:name="Year" w:val="2014"/>
          <w:attr w:name="Month" w:val="9"/>
          <w:attr w:name="Day" w:val="29"/>
          <w:attr w:name="IsLunarDate" w:val="False"/>
          <w:attr w:name="IsROCDate" w:val="False"/>
        </w:smartTagPr>
        <w:r>
          <w:rPr>
            <w:rFonts w:ascii="宋体" w:hAnsi="宋体" w:hint="eastAsia"/>
            <w:sz w:val="24"/>
          </w:rPr>
          <w:t>2014年9月29日</w:t>
        </w:r>
      </w:smartTag>
    </w:p>
    <w:p w:rsidR="00C64BA6" w:rsidRDefault="00C64BA6"/>
    <w:sectPr w:rsidR="00C64B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0F" w:rsidRDefault="00117E0F" w:rsidP="00FE665E">
      <w:r>
        <w:separator/>
      </w:r>
    </w:p>
  </w:endnote>
  <w:endnote w:type="continuationSeparator" w:id="0">
    <w:p w:rsidR="00117E0F" w:rsidRDefault="00117E0F" w:rsidP="00FE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289132"/>
      <w:docPartObj>
        <w:docPartGallery w:val="Page Numbers (Bottom of Page)"/>
        <w:docPartUnique/>
      </w:docPartObj>
    </w:sdtPr>
    <w:sdtContent>
      <w:p w:rsidR="00FE665E" w:rsidRDefault="00FE665E">
        <w:pPr>
          <w:pStyle w:val="a4"/>
          <w:jc w:val="center"/>
        </w:pPr>
        <w:r>
          <w:fldChar w:fldCharType="begin"/>
        </w:r>
        <w:r>
          <w:instrText>PAGE   \* MERGEFORMAT</w:instrText>
        </w:r>
        <w:r>
          <w:fldChar w:fldCharType="separate"/>
        </w:r>
        <w:r w:rsidR="006F377C" w:rsidRPr="006F377C">
          <w:rPr>
            <w:noProof/>
            <w:lang w:val="zh-CN"/>
          </w:rPr>
          <w:t>1</w:t>
        </w:r>
        <w:r>
          <w:fldChar w:fldCharType="end"/>
        </w:r>
      </w:p>
    </w:sdtContent>
  </w:sdt>
  <w:p w:rsidR="00FE665E" w:rsidRDefault="00FE66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0F" w:rsidRDefault="00117E0F" w:rsidP="00FE665E">
      <w:r>
        <w:separator/>
      </w:r>
    </w:p>
  </w:footnote>
  <w:footnote w:type="continuationSeparator" w:id="0">
    <w:p w:rsidR="00117E0F" w:rsidRDefault="00117E0F" w:rsidP="00FE6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5E"/>
    <w:rsid w:val="00117E0F"/>
    <w:rsid w:val="006F377C"/>
    <w:rsid w:val="00C64BA6"/>
    <w:rsid w:val="00FE6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65E"/>
    <w:rPr>
      <w:rFonts w:ascii="Times New Roman" w:eastAsia="宋体" w:hAnsi="Times New Roman" w:cs="Times New Roman"/>
      <w:sz w:val="18"/>
      <w:szCs w:val="18"/>
    </w:rPr>
  </w:style>
  <w:style w:type="paragraph" w:styleId="a4">
    <w:name w:val="footer"/>
    <w:basedOn w:val="a"/>
    <w:link w:val="Char0"/>
    <w:uiPriority w:val="99"/>
    <w:unhideWhenUsed/>
    <w:rsid w:val="00FE665E"/>
    <w:pPr>
      <w:tabs>
        <w:tab w:val="center" w:pos="4153"/>
        <w:tab w:val="right" w:pos="8306"/>
      </w:tabs>
      <w:snapToGrid w:val="0"/>
      <w:jc w:val="left"/>
    </w:pPr>
    <w:rPr>
      <w:sz w:val="18"/>
      <w:szCs w:val="18"/>
    </w:rPr>
  </w:style>
  <w:style w:type="character" w:customStyle="1" w:styleId="Char0">
    <w:name w:val="页脚 Char"/>
    <w:basedOn w:val="a0"/>
    <w:link w:val="a4"/>
    <w:uiPriority w:val="99"/>
    <w:rsid w:val="00FE665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6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66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665E"/>
    <w:rPr>
      <w:rFonts w:ascii="Times New Roman" w:eastAsia="宋体" w:hAnsi="Times New Roman" w:cs="Times New Roman"/>
      <w:sz w:val="18"/>
      <w:szCs w:val="18"/>
    </w:rPr>
  </w:style>
  <w:style w:type="paragraph" w:styleId="a4">
    <w:name w:val="footer"/>
    <w:basedOn w:val="a"/>
    <w:link w:val="Char0"/>
    <w:uiPriority w:val="99"/>
    <w:unhideWhenUsed/>
    <w:rsid w:val="00FE665E"/>
    <w:pPr>
      <w:tabs>
        <w:tab w:val="center" w:pos="4153"/>
        <w:tab w:val="right" w:pos="8306"/>
      </w:tabs>
      <w:snapToGrid w:val="0"/>
      <w:jc w:val="left"/>
    </w:pPr>
    <w:rPr>
      <w:sz w:val="18"/>
      <w:szCs w:val="18"/>
    </w:rPr>
  </w:style>
  <w:style w:type="character" w:customStyle="1" w:styleId="Char0">
    <w:name w:val="页脚 Char"/>
    <w:basedOn w:val="a0"/>
    <w:link w:val="a4"/>
    <w:uiPriority w:val="99"/>
    <w:rsid w:val="00FE665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2016-04-21T03:56:00Z</dcterms:created>
  <dcterms:modified xsi:type="dcterms:W3CDTF">2016-04-21T03:57:00Z</dcterms:modified>
</cp:coreProperties>
</file>